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245" w:rsidRPr="008E36E3" w:rsidRDefault="00874245" w:rsidP="00DC3406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6E3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606D8" w:rsidRPr="006B6FAE" w:rsidRDefault="00B500A9" w:rsidP="006B6FAE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FA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132457">
        <w:rPr>
          <w:rFonts w:ascii="Times New Roman" w:hAnsi="Times New Roman" w:cs="Times New Roman"/>
          <w:b/>
          <w:sz w:val="28"/>
          <w:szCs w:val="28"/>
        </w:rPr>
        <w:t>законопроекту</w:t>
      </w:r>
      <w:r w:rsidR="006B6FAE" w:rsidRPr="006B6F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6FAE" w:rsidRPr="006B6FA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Кыргызской Республики “О </w:t>
      </w:r>
      <w:r w:rsidR="00132457">
        <w:rPr>
          <w:rFonts w:ascii="Times New Roman" w:hAnsi="Times New Roman" w:cs="Times New Roman"/>
          <w:b/>
          <w:sz w:val="28"/>
          <w:szCs w:val="28"/>
          <w:lang w:val="ky-KG"/>
        </w:rPr>
        <w:t>государственном внутреннем контроле</w:t>
      </w:r>
      <w:r w:rsidR="006B6FAE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</w:p>
    <w:p w:rsidR="00E8455F" w:rsidRPr="008E36E3" w:rsidRDefault="00E8455F" w:rsidP="00FC202C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74245" w:rsidRPr="008E36E3" w:rsidRDefault="00874245" w:rsidP="00FC202C">
      <w:pPr>
        <w:pStyle w:val="a3"/>
        <w:numPr>
          <w:ilvl w:val="0"/>
          <w:numId w:val="14"/>
        </w:numPr>
        <w:spacing w:after="0" w:line="24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6E3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1932E5" w:rsidRDefault="001932E5" w:rsidP="001932E5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proofErr w:type="gramStart"/>
      <w:r w:rsidRPr="001932E5">
        <w:rPr>
          <w:rFonts w:ascii="Times New Roman" w:hAnsi="Times New Roman" w:cs="Times New Roman"/>
          <w:sz w:val="28"/>
          <w:szCs w:val="28"/>
        </w:rPr>
        <w:t>Закон</w:t>
      </w:r>
      <w:r w:rsidR="00132457">
        <w:rPr>
          <w:rFonts w:ascii="Times New Roman" w:hAnsi="Times New Roman" w:cs="Times New Roman"/>
          <w:sz w:val="28"/>
          <w:szCs w:val="28"/>
        </w:rPr>
        <w:t>опроект</w:t>
      </w:r>
      <w:r w:rsidRPr="001932E5">
        <w:rPr>
          <w:rFonts w:ascii="Times New Roman" w:hAnsi="Times New Roman" w:cs="Times New Roman"/>
          <w:sz w:val="28"/>
          <w:szCs w:val="28"/>
        </w:rPr>
        <w:t xml:space="preserve"> Кыргызской Республики «О </w:t>
      </w:r>
      <w:r>
        <w:rPr>
          <w:rFonts w:ascii="Times New Roman" w:hAnsi="Times New Roman" w:cs="Times New Roman"/>
          <w:sz w:val="28"/>
          <w:szCs w:val="28"/>
        </w:rPr>
        <w:t>государственном внутреннем контроле</w:t>
      </w:r>
      <w:r w:rsidRPr="001932E5">
        <w:rPr>
          <w:rFonts w:ascii="Times New Roman" w:hAnsi="Times New Roman" w:cs="Times New Roman"/>
          <w:sz w:val="28"/>
          <w:szCs w:val="28"/>
        </w:rPr>
        <w:t xml:space="preserve">» разработан в целях </w:t>
      </w:r>
      <w:r w:rsidR="00132457">
        <w:rPr>
          <w:rFonts w:ascii="Times New Roman" w:hAnsi="Times New Roman" w:cs="Times New Roman"/>
          <w:sz w:val="28"/>
          <w:szCs w:val="28"/>
        </w:rPr>
        <w:t xml:space="preserve">дальнейшего </w:t>
      </w:r>
      <w:r w:rsidRPr="001932E5">
        <w:rPr>
          <w:rFonts w:ascii="Times New Roman" w:hAnsi="Times New Roman" w:cs="Times New Roman"/>
          <w:sz w:val="28"/>
          <w:szCs w:val="28"/>
        </w:rPr>
        <w:t xml:space="preserve">совершенствования систем внутреннего аудита  </w:t>
      </w:r>
      <w:r>
        <w:rPr>
          <w:rFonts w:ascii="Times New Roman" w:hAnsi="Times New Roman" w:cs="Times New Roman"/>
          <w:sz w:val="28"/>
          <w:szCs w:val="28"/>
        </w:rPr>
        <w:t xml:space="preserve">и внутреннего контроля в органах сектора государственного управления </w:t>
      </w:r>
      <w:r w:rsidR="00B76A39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6D4E6D">
        <w:rPr>
          <w:rFonts w:ascii="Times New Roman" w:hAnsi="Times New Roman" w:cs="Times New Roman"/>
          <w:sz w:val="28"/>
          <w:szCs w:val="28"/>
        </w:rPr>
        <w:t xml:space="preserve"> </w:t>
      </w:r>
      <w:r w:rsidR="007C6688">
        <w:rPr>
          <w:rFonts w:ascii="Times New Roman" w:hAnsi="Times New Roman" w:cs="Times New Roman"/>
          <w:sz w:val="28"/>
          <w:szCs w:val="28"/>
        </w:rPr>
        <w:t xml:space="preserve"> </w:t>
      </w:r>
      <w:r w:rsidR="006D4E6D">
        <w:rPr>
          <w:rFonts w:ascii="Times New Roman" w:hAnsi="Times New Roman" w:cs="Times New Roman"/>
          <w:sz w:val="28"/>
          <w:szCs w:val="28"/>
        </w:rPr>
        <w:t>с учетом международных стандартов по внутреннему аудиту и внутреннему контролю</w:t>
      </w:r>
      <w:r w:rsidRPr="001932E5">
        <w:rPr>
          <w:rFonts w:ascii="Times New Roman" w:hAnsi="Times New Roman" w:cs="Times New Roman"/>
          <w:sz w:val="28"/>
          <w:szCs w:val="28"/>
        </w:rPr>
        <w:t xml:space="preserve">, а также во исполнение </w:t>
      </w:r>
      <w:r w:rsidRPr="001932E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hyperlink r:id="rId9" w:history="1">
        <w:r w:rsidRPr="001932E5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Указа</w:t>
        </w:r>
      </w:hyperlink>
      <w:r w:rsidRPr="001932E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 Президента Кыргызской Республики "О проведении инвентаризации законодательства Кыргызской Республики" от 8 февраля 2021 года № 26. </w:t>
      </w:r>
      <w:proofErr w:type="gramEnd"/>
    </w:p>
    <w:p w:rsidR="00874245" w:rsidRPr="008E36E3" w:rsidRDefault="00874245" w:rsidP="00FC202C">
      <w:pPr>
        <w:pStyle w:val="a3"/>
        <w:numPr>
          <w:ilvl w:val="0"/>
          <w:numId w:val="14"/>
        </w:numPr>
        <w:spacing w:after="0" w:line="24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6E3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39011E" w:rsidRPr="005E33FC" w:rsidRDefault="0039011E" w:rsidP="0039011E">
      <w:pPr>
        <w:pStyle w:val="tkTekst"/>
        <w:tabs>
          <w:tab w:val="left" w:pos="0"/>
          <w:tab w:val="left" w:pos="851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33FC">
        <w:rPr>
          <w:rFonts w:ascii="Times New Roman" w:hAnsi="Times New Roman" w:cs="Times New Roman"/>
          <w:sz w:val="28"/>
          <w:szCs w:val="28"/>
        </w:rPr>
        <w:t>Настоящий законопроект определяет правовые рамки, цели и процедуры функционирования</w:t>
      </w:r>
      <w:r w:rsidRPr="005E33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3FC">
        <w:rPr>
          <w:rFonts w:ascii="Times New Roman" w:hAnsi="Times New Roman" w:cs="Times New Roman"/>
          <w:sz w:val="28"/>
          <w:szCs w:val="28"/>
        </w:rPr>
        <w:t>системы государственного внутреннего контроля</w:t>
      </w:r>
      <w:r w:rsidR="00F14F89">
        <w:rPr>
          <w:rFonts w:ascii="Times New Roman" w:hAnsi="Times New Roman" w:cs="Times New Roman"/>
          <w:sz w:val="28"/>
          <w:szCs w:val="28"/>
        </w:rPr>
        <w:t xml:space="preserve"> и внутреннего аудита</w:t>
      </w:r>
      <w:r w:rsidRPr="005E33FC">
        <w:rPr>
          <w:rFonts w:ascii="Times New Roman" w:hAnsi="Times New Roman" w:cs="Times New Roman"/>
          <w:sz w:val="28"/>
          <w:szCs w:val="28"/>
        </w:rPr>
        <w:t>, а также определяет компетенцию уполномоченного государственного органа по гармонизации государственного внутреннего контроля</w:t>
      </w:r>
      <w:r w:rsidR="00F14F89">
        <w:rPr>
          <w:rFonts w:ascii="Times New Roman" w:hAnsi="Times New Roman" w:cs="Times New Roman"/>
          <w:sz w:val="28"/>
          <w:szCs w:val="28"/>
        </w:rPr>
        <w:t xml:space="preserve"> и внутреннего аудита</w:t>
      </w:r>
      <w:r w:rsidRPr="005E33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7ABB" w:rsidRPr="00516640" w:rsidRDefault="00317ABB" w:rsidP="00317A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3FC">
        <w:rPr>
          <w:rFonts w:ascii="Times New Roman" w:hAnsi="Times New Roman" w:cs="Times New Roman"/>
          <w:sz w:val="28"/>
          <w:szCs w:val="28"/>
        </w:rPr>
        <w:t xml:space="preserve">          Согласно</w:t>
      </w:r>
      <w:r w:rsidRPr="00516640">
        <w:rPr>
          <w:rFonts w:ascii="Times New Roman" w:hAnsi="Times New Roman" w:cs="Times New Roman"/>
          <w:sz w:val="28"/>
          <w:szCs w:val="28"/>
        </w:rPr>
        <w:t xml:space="preserve"> последним изменениям в международных стандартах сфера внутреннего контроля и внутреннего аудита выходит за рамки финансовой деятельности организации, включая в себя операционную деятельность, подготовку отчётности, управление рисками, соблюдение требований законодательства.</w:t>
      </w:r>
      <w:r w:rsidRPr="00516640">
        <w:rPr>
          <w:rFonts w:ascii="Times New Roman" w:eastAsia="Arial Unicode MS" w:hAnsi="Times New Roman" w:cs="Times New Roman"/>
          <w:sz w:val="28"/>
          <w:szCs w:val="28"/>
        </w:rPr>
        <w:t xml:space="preserve"> Управление рисками и система внутреннего контроля распространяются на работу всей организации, в том числе планирование, составление бюджета, предварительный контроль, оперативную деятельность организации, бухгалтерский учет и отчетность, управление персоналом. </w:t>
      </w:r>
      <w:r w:rsidRPr="00516640">
        <w:rPr>
          <w:rFonts w:ascii="Times New Roman" w:hAnsi="Times New Roman" w:cs="Times New Roman"/>
          <w:sz w:val="28"/>
          <w:szCs w:val="28"/>
        </w:rPr>
        <w:t>В этой связи международные стандарты предписывают использование понятия «Государственный внутренний контроль» и отказ от понятия «Государственный внутренний финансовый контроль» и «финансовое управление и контроль».</w:t>
      </w:r>
    </w:p>
    <w:p w:rsidR="00370D70" w:rsidRDefault="00370D70" w:rsidP="00370D70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</w:pPr>
      <w:r w:rsidRPr="006B6FAE">
        <w:rPr>
          <w:rFonts w:ascii="Times New Roman" w:hAnsi="Times New Roman" w:cs="Times New Roman"/>
          <w:sz w:val="28"/>
          <w:szCs w:val="28"/>
        </w:rPr>
        <w:t xml:space="preserve">C целью эффективного и экономичного достижения </w:t>
      </w:r>
      <w:r>
        <w:rPr>
          <w:rFonts w:ascii="Times New Roman" w:hAnsi="Times New Roman" w:cs="Times New Roman"/>
          <w:sz w:val="28"/>
          <w:szCs w:val="28"/>
        </w:rPr>
        <w:t xml:space="preserve">поставленных перед государственным органом </w:t>
      </w:r>
      <w:r w:rsidRPr="006B6FAE">
        <w:rPr>
          <w:rFonts w:ascii="Times New Roman" w:hAnsi="Times New Roman" w:cs="Times New Roman"/>
          <w:sz w:val="28"/>
          <w:szCs w:val="28"/>
        </w:rPr>
        <w:t xml:space="preserve">задач </w:t>
      </w:r>
      <w:r>
        <w:rPr>
          <w:rFonts w:ascii="Times New Roman" w:hAnsi="Times New Roman" w:cs="Times New Roman"/>
          <w:sz w:val="28"/>
          <w:szCs w:val="28"/>
        </w:rPr>
        <w:t>создается государственный внутренний контроль.</w:t>
      </w:r>
      <w:r w:rsidRPr="006B6FAE">
        <w:rPr>
          <w:rFonts w:ascii="Times New Roman" w:hAnsi="Times New Roman" w:cs="Times New Roman"/>
          <w:sz w:val="28"/>
          <w:szCs w:val="28"/>
        </w:rPr>
        <w:t xml:space="preserve">  </w:t>
      </w:r>
      <w:r w:rsidR="0039011E" w:rsidRPr="00D427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Руководители государственных органов и учреждений всех уровней ответственны за создание и поддержание системы </w:t>
      </w:r>
      <w:r w:rsidR="0039011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внутреннего </w:t>
      </w:r>
      <w:r w:rsidR="0039011E" w:rsidRPr="00D427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контроля, которая должна способствовать осуществлению задач по планированию, программированию, разработке бюджета, бухгалтерскому учету и отчетности, внутреннему контролю, мониторингу и документированию</w:t>
      </w:r>
    </w:p>
    <w:p w:rsidR="0039011E" w:rsidRPr="004836B9" w:rsidRDefault="0039011E" w:rsidP="0039011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4836B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Система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внутреннего</w:t>
      </w:r>
      <w:r w:rsidRPr="004836B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контроля должна охватить все формы контроля и управления государственного органа и учреждения. Эта система отражает всю их деятельность, в частности, управление доходами, расходами, активами и обязательствами.</w:t>
      </w:r>
    </w:p>
    <w:p w:rsidR="004836B9" w:rsidRPr="004836B9" w:rsidRDefault="004836B9" w:rsidP="0039011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4836B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Руководители должны представлять отчеты о результатах деятельности, адекватности </w:t>
      </w:r>
      <w:r w:rsidR="002A12C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внутреннего</w:t>
      </w:r>
      <w:r w:rsidRPr="004836B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контроля, управления рисками, а </w:t>
      </w:r>
      <w:r w:rsidRPr="004836B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>также внутреннего аудита руководимых ими государственных органов и учреждений.</w:t>
      </w:r>
    </w:p>
    <w:p w:rsidR="0039011E" w:rsidRPr="004836B9" w:rsidRDefault="004836B9" w:rsidP="0039011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4836B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Процедуры внутреннего контроля уменьшают риски путем проверки операций с целью выявления и предотвращения нарушений, которые привели или могут привести к ошибкам и мошенничеству в управлении. </w:t>
      </w:r>
      <w:r w:rsidR="0039011E" w:rsidRPr="004836B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Внутренний контроль охватывает финансовые, а также операционные процедуры контроля, которые могут быть проведены до принятия решения и до осуществления деятельности.</w:t>
      </w:r>
    </w:p>
    <w:p w:rsidR="00200BEC" w:rsidRDefault="0039011E" w:rsidP="00200B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4836B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настоящее время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</w:t>
      </w:r>
      <w:r w:rsidRPr="004836B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государственных органах и учреждениях имеются отдельные элементы системы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внутреннего</w:t>
      </w:r>
      <w:r w:rsidRPr="004836B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контроля, которые базируются на сформировавшихся внутренних бизнес- процессах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D80E9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Совершенствование</w:t>
      </w:r>
      <w:r w:rsidR="004836B9" w:rsidRPr="004836B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22148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внутреннего</w:t>
      </w:r>
      <w:r w:rsidR="004836B9" w:rsidRPr="004836B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контроля предполагает определение четких процедур по постановке задач при соответствующем планировании бюджета, установлении бизнес- процесс</w:t>
      </w:r>
      <w:r w:rsidR="00F14F8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ов</w:t>
      </w:r>
      <w:r w:rsidR="004836B9" w:rsidRPr="004836B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государственных органов и учреждений с оптимизацией использовани</w:t>
      </w:r>
      <w:r w:rsidR="00F14F8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я</w:t>
      </w:r>
      <w:r w:rsidR="004836B9" w:rsidRPr="004836B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ресурсов (активы, персонал и государственные средства).</w:t>
      </w:r>
      <w:r w:rsidR="00200BEC" w:rsidRPr="00200BE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</w:p>
    <w:p w:rsidR="000C5E55" w:rsidRPr="001E7053" w:rsidRDefault="00200BEC" w:rsidP="00317A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E5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317AB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     </w:t>
      </w:r>
      <w:r w:rsidR="000C5E55" w:rsidRPr="001E7053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="000C5E55" w:rsidRPr="001E705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C5E55" w:rsidRPr="001E7053">
        <w:rPr>
          <w:rFonts w:ascii="Times New Roman" w:hAnsi="Times New Roman" w:cs="Times New Roman"/>
          <w:sz w:val="28"/>
          <w:szCs w:val="28"/>
        </w:rPr>
        <w:t xml:space="preserve"> существует множество источников определения понятия </w:t>
      </w:r>
      <w:r w:rsidR="000C5E55" w:rsidRPr="000C5E55">
        <w:rPr>
          <w:rFonts w:ascii="Times New Roman" w:hAnsi="Times New Roman" w:cs="Times New Roman"/>
          <w:b/>
          <w:sz w:val="28"/>
          <w:szCs w:val="28"/>
        </w:rPr>
        <w:t>«аудит»,</w:t>
      </w:r>
      <w:r w:rsidR="000C5E55" w:rsidRPr="001E7053">
        <w:rPr>
          <w:rFonts w:ascii="Times New Roman" w:hAnsi="Times New Roman" w:cs="Times New Roman"/>
          <w:sz w:val="28"/>
          <w:szCs w:val="28"/>
        </w:rPr>
        <w:t xml:space="preserve"> в том числе определение, данное Институтом внутренних аудиторов (IIA). Каким бы ни было выбранное определение, в нем, как минимум, должен отражаться независимый и объективный характер этой функции, а также раскрываться ее цель, а именно содействие организации в достижении поставленных ею задач посредством оценки управления рисками, внутреннего контроля и процессов руководства организацией.</w:t>
      </w:r>
    </w:p>
    <w:p w:rsidR="000C5E55" w:rsidRPr="001E7053" w:rsidRDefault="000C5E55" w:rsidP="000C5E55">
      <w:pPr>
        <w:pStyle w:val="tkTekst"/>
        <w:tabs>
          <w:tab w:val="left" w:pos="0"/>
          <w:tab w:val="left" w:pos="851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1E7053">
        <w:rPr>
          <w:rFonts w:ascii="Times New Roman" w:eastAsiaTheme="minorHAnsi" w:hAnsi="Times New Roman" w:cs="Times New Roman"/>
          <w:sz w:val="28"/>
          <w:szCs w:val="28"/>
          <w:lang w:eastAsia="en-US"/>
        </w:rPr>
        <w:t>огласно международным стандартам внутренний контроль рассматривается как система и процесс, тогда как внутренний аудит – это функция в форме Служб внутреннего аудита в организациях.</w:t>
      </w:r>
    </w:p>
    <w:p w:rsidR="000C5E55" w:rsidRPr="001E7053" w:rsidRDefault="000C5E55" w:rsidP="000C5E55">
      <w:pPr>
        <w:pStyle w:val="tkTekst"/>
        <w:tabs>
          <w:tab w:val="left" w:pos="0"/>
          <w:tab w:val="left" w:pos="851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E7053">
        <w:rPr>
          <w:rFonts w:ascii="Times New Roman" w:eastAsiaTheme="minorHAnsi" w:hAnsi="Times New Roman" w:cs="Times New Roman"/>
          <w:sz w:val="28"/>
          <w:szCs w:val="28"/>
          <w:lang w:eastAsia="en-US"/>
        </w:rPr>
        <w:t>Кроме того, в целях эффективного государственного регулирования (разработки стандартов, методологии, создании системы отчетности и сертификации) внутреннего контроля и внутреннего аудита необходим процесс по их гармонизации со стороны государственного уполномоченного органа по государственному внутреннему контролю, в лице Министерства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E7053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 Кыргызской Республики.</w:t>
      </w:r>
    </w:p>
    <w:p w:rsidR="000C5E55" w:rsidRPr="001E7053" w:rsidRDefault="000C5E55" w:rsidP="000C5E55">
      <w:pPr>
        <w:pStyle w:val="tkTekst"/>
        <w:tabs>
          <w:tab w:val="left" w:pos="0"/>
          <w:tab w:val="left" w:pos="851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E70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Отправной точкой в этом направлении является объективная необходимость законодательного закрепления государственного внутреннего контроля (внутренний контроль, внутренний аудит и их гармонизация) в органах сектора государственного управления, государственных и муниципальных предприятиях в качестве наилучшей международной практики и соответствия международным стандартам. </w:t>
      </w:r>
    </w:p>
    <w:p w:rsidR="000C5E55" w:rsidRDefault="000C5E55" w:rsidP="000C5E55">
      <w:pPr>
        <w:pStyle w:val="tkTekst"/>
        <w:tabs>
          <w:tab w:val="left" w:pos="0"/>
          <w:tab w:val="left" w:pos="851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E7053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обеспечения комплексного, системного характера государственного внутреннего кон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1E7053">
        <w:rPr>
          <w:rFonts w:ascii="Times New Roman" w:eastAsiaTheme="minorHAnsi" w:hAnsi="Times New Roman" w:cs="Times New Roman"/>
          <w:sz w:val="28"/>
          <w:szCs w:val="28"/>
          <w:lang w:eastAsia="en-US"/>
        </w:rPr>
        <w:t>роля необходимо возложить ответственность на руководителя организации, внедрить систему управления рисками, обеспечить непрерывность внутреннего контроля и вовлечение всех руководителей и сотрудников организации (включая подведомственные и структурные подразделения) и обеспечить независимость и профессионализм внутренних аудиторов.</w:t>
      </w:r>
    </w:p>
    <w:p w:rsidR="000C5E55" w:rsidRPr="001E7053" w:rsidRDefault="000C5E55" w:rsidP="000C5E55">
      <w:pPr>
        <w:pStyle w:val="tkTekst"/>
        <w:tabs>
          <w:tab w:val="left" w:pos="0"/>
          <w:tab w:val="left" w:pos="851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92ED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При разработке данного законопроекта были изучены структуры законов развитых стран, в том числе и членов сообщества </w:t>
      </w:r>
      <w:proofErr w:type="spellStart"/>
      <w:r w:rsidRPr="00D92EDE">
        <w:rPr>
          <w:rFonts w:ascii="Times New Roman" w:eastAsiaTheme="minorHAnsi" w:hAnsi="Times New Roman" w:cs="Times New Roman"/>
          <w:sz w:val="28"/>
          <w:szCs w:val="28"/>
          <w:lang w:eastAsia="en-US"/>
        </w:rPr>
        <w:t>Пемпал</w:t>
      </w:r>
      <w:proofErr w:type="spellEnd"/>
      <w:r w:rsidRPr="00D92EDE">
        <w:rPr>
          <w:rFonts w:ascii="Times New Roman" w:eastAsiaTheme="minorHAnsi" w:hAnsi="Times New Roman" w:cs="Times New Roman"/>
          <w:sz w:val="28"/>
          <w:szCs w:val="28"/>
          <w:lang w:eastAsia="en-US"/>
        </w:rPr>
        <w:t>, таких как Латвия, Румыния, Молдова, Грузия</w:t>
      </w:r>
      <w:r w:rsidR="005E33FC" w:rsidRPr="00D92EDE">
        <w:rPr>
          <w:rFonts w:ascii="Times New Roman" w:eastAsiaTheme="minorHAnsi" w:hAnsi="Times New Roman" w:cs="Times New Roman"/>
          <w:sz w:val="28"/>
          <w:szCs w:val="28"/>
          <w:lang w:eastAsia="en-US"/>
        </w:rPr>
        <w:t>, Хорватия</w:t>
      </w:r>
      <w:r w:rsidRPr="00D92EDE">
        <w:rPr>
          <w:rFonts w:ascii="Times New Roman" w:eastAsiaTheme="minorHAnsi" w:hAnsi="Times New Roman" w:cs="Times New Roman"/>
          <w:sz w:val="28"/>
          <w:szCs w:val="28"/>
          <w:lang w:eastAsia="en-US"/>
        </w:rPr>
        <w:t>. Опыт всех развитых стран, показывает о необходимости законодательного закрепления данных норм в Бюджетном кодексе. А в Законе Кыргызской Республики «О государственном контроле» раскрыть функции уполномоченного органа координирующего государственный внутренний контроль</w:t>
      </w:r>
      <w:r w:rsidR="000D2470" w:rsidRPr="00D92EDE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D92E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как внутреннего аудита, так и внутреннего контроля органов сектора государственного управления, государственных и муниципальных предприятий.</w:t>
      </w:r>
      <w:r w:rsidRPr="001E70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817982" w:rsidRPr="00E81F15" w:rsidRDefault="00F14F89" w:rsidP="00817982">
      <w:pPr>
        <w:pStyle w:val="a8"/>
        <w:spacing w:before="0" w:beforeAutospacing="0" w:after="0" w:afterAutospacing="0"/>
        <w:ind w:right="-2" w:firstLine="708"/>
        <w:jc w:val="both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>В</w:t>
      </w:r>
      <w:r w:rsidR="00817982" w:rsidRPr="008E36E3">
        <w:rPr>
          <w:rFonts w:eastAsiaTheme="minorHAnsi"/>
          <w:sz w:val="28"/>
          <w:szCs w:val="28"/>
          <w:lang w:val="ru-RU" w:eastAsia="en-US"/>
        </w:rPr>
        <w:t xml:space="preserve"> соответствии со Стратегией развития управления государственными финансами в Кыргызской Республике на 2017-2025 годы, утвержденной постановлением Правительства Кыргызской Республики от 22 декабря 2016 года №696, Министерством </w:t>
      </w:r>
      <w:r w:rsidR="00817982">
        <w:rPr>
          <w:rFonts w:eastAsiaTheme="minorHAnsi"/>
          <w:sz w:val="28"/>
          <w:szCs w:val="28"/>
          <w:lang w:val="ru-RU" w:eastAsia="en-US"/>
        </w:rPr>
        <w:t xml:space="preserve">экономики и </w:t>
      </w:r>
      <w:r w:rsidR="00817982" w:rsidRPr="008E36E3">
        <w:rPr>
          <w:rFonts w:eastAsiaTheme="minorHAnsi"/>
          <w:sz w:val="28"/>
          <w:szCs w:val="28"/>
          <w:lang w:val="ru-RU" w:eastAsia="en-US"/>
        </w:rPr>
        <w:t xml:space="preserve">финансов </w:t>
      </w:r>
      <w:r w:rsidR="00817982" w:rsidRPr="008E36E3">
        <w:rPr>
          <w:sz w:val="28"/>
          <w:szCs w:val="28"/>
          <w:lang w:val="ru-RU"/>
        </w:rPr>
        <w:t>Кыргызской Республики</w:t>
      </w:r>
      <w:r w:rsidR="00817982" w:rsidRPr="008E36E3">
        <w:rPr>
          <w:rFonts w:eastAsiaTheme="minorHAnsi"/>
          <w:sz w:val="28"/>
          <w:szCs w:val="28"/>
          <w:lang w:val="ru-RU" w:eastAsia="en-US"/>
        </w:rPr>
        <w:t xml:space="preserve"> </w:t>
      </w:r>
      <w:r w:rsidR="00817982" w:rsidRPr="008E36E3">
        <w:rPr>
          <w:sz w:val="28"/>
          <w:szCs w:val="28"/>
          <w:lang w:val="ru-RU"/>
        </w:rPr>
        <w:t>проводятся мероприятия, нацеленные на улучшени</w:t>
      </w:r>
      <w:r w:rsidR="00817982">
        <w:rPr>
          <w:sz w:val="28"/>
          <w:szCs w:val="28"/>
          <w:lang w:val="ru-RU"/>
        </w:rPr>
        <w:t xml:space="preserve">е эффективности системы </w:t>
      </w:r>
      <w:proofErr w:type="gramStart"/>
      <w:r w:rsidR="00817982">
        <w:rPr>
          <w:sz w:val="28"/>
          <w:szCs w:val="28"/>
          <w:lang w:val="ru-RU"/>
        </w:rPr>
        <w:t>контроля</w:t>
      </w:r>
      <w:r w:rsidR="00817982" w:rsidRPr="008E36E3">
        <w:rPr>
          <w:sz w:val="28"/>
          <w:szCs w:val="28"/>
          <w:lang w:val="ru-RU"/>
        </w:rPr>
        <w:t xml:space="preserve"> за</w:t>
      </w:r>
      <w:proofErr w:type="gramEnd"/>
      <w:r w:rsidR="00817982" w:rsidRPr="008E36E3">
        <w:rPr>
          <w:sz w:val="28"/>
          <w:szCs w:val="28"/>
          <w:lang w:val="ru-RU"/>
        </w:rPr>
        <w:t xml:space="preserve"> используемыми средствами, для достижения целей определенных </w:t>
      </w:r>
      <w:r w:rsidR="005E33FC">
        <w:rPr>
          <w:sz w:val="28"/>
          <w:szCs w:val="28"/>
          <w:lang w:val="ru-RU"/>
        </w:rPr>
        <w:t xml:space="preserve">Кабинетом Министров </w:t>
      </w:r>
      <w:r w:rsidR="00817982" w:rsidRPr="008E36E3">
        <w:rPr>
          <w:rFonts w:eastAsiaTheme="minorHAnsi"/>
          <w:sz w:val="28"/>
          <w:szCs w:val="28"/>
          <w:lang w:val="ru-RU" w:eastAsia="en-US"/>
        </w:rPr>
        <w:t>Кыргызской Республики</w:t>
      </w:r>
      <w:r w:rsidR="00817982" w:rsidRPr="008E36E3">
        <w:rPr>
          <w:sz w:val="28"/>
          <w:szCs w:val="28"/>
          <w:lang w:val="ru-RU"/>
        </w:rPr>
        <w:t>.</w:t>
      </w:r>
      <w:r w:rsidR="00817982" w:rsidRPr="008E36E3">
        <w:rPr>
          <w:color w:val="000000"/>
          <w:sz w:val="28"/>
          <w:szCs w:val="28"/>
        </w:rPr>
        <w:t xml:space="preserve"> </w:t>
      </w:r>
      <w:r w:rsidR="00E81F15">
        <w:rPr>
          <w:color w:val="000000"/>
          <w:sz w:val="28"/>
          <w:szCs w:val="28"/>
          <w:lang w:val="ru-RU"/>
        </w:rPr>
        <w:t xml:space="preserve"> </w:t>
      </w:r>
    </w:p>
    <w:p w:rsidR="00817982" w:rsidRPr="008E36E3" w:rsidRDefault="00817982" w:rsidP="00817982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8E36E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рамках реализации вышеуказанных реформ, Министерством финансов Кыргызской Республики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был разработан настоящий законопроект. </w:t>
      </w:r>
      <w:r w:rsidRPr="008E36E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:rsidR="000D2470" w:rsidRDefault="00817982" w:rsidP="000D2470">
      <w:pPr>
        <w:pStyle w:val="j15"/>
        <w:shd w:val="clear" w:color="auto" w:fill="FFFFFF"/>
        <w:spacing w:before="0" w:beforeAutospacing="0" w:after="0" w:afterAutospacing="0"/>
        <w:ind w:right="-2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8E36E3">
        <w:rPr>
          <w:spacing w:val="2"/>
          <w:sz w:val="28"/>
          <w:szCs w:val="28"/>
        </w:rPr>
        <w:tab/>
      </w:r>
      <w:r>
        <w:rPr>
          <w:sz w:val="28"/>
          <w:szCs w:val="28"/>
        </w:rPr>
        <w:t xml:space="preserve">Настоящий законопроект также регулирует правоотношения </w:t>
      </w:r>
      <w:r w:rsidR="00F14F89" w:rsidRPr="001E7053">
        <w:rPr>
          <w:rFonts w:eastAsiaTheme="minorHAnsi"/>
          <w:sz w:val="28"/>
          <w:szCs w:val="28"/>
          <w:lang w:eastAsia="en-US"/>
        </w:rPr>
        <w:t>между государственными органами и внешними специалистами  или организациями, которые оказывают   услуги</w:t>
      </w:r>
      <w:r w:rsidR="00F14F89">
        <w:rPr>
          <w:rFonts w:eastAsiaTheme="minorHAnsi"/>
          <w:sz w:val="28"/>
          <w:szCs w:val="28"/>
          <w:lang w:eastAsia="en-US"/>
        </w:rPr>
        <w:t xml:space="preserve"> внутреннего аудита.</w:t>
      </w:r>
      <w:r w:rsidR="00F14F89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1E7053">
        <w:rPr>
          <w:rFonts w:eastAsiaTheme="minorHAnsi"/>
          <w:sz w:val="28"/>
          <w:szCs w:val="28"/>
          <w:lang w:eastAsia="en-US"/>
        </w:rPr>
        <w:t xml:space="preserve">В эпоху </w:t>
      </w:r>
      <w:proofErr w:type="spellStart"/>
      <w:r w:rsidRPr="001E7053">
        <w:rPr>
          <w:rFonts w:eastAsiaTheme="minorHAnsi"/>
          <w:sz w:val="28"/>
          <w:szCs w:val="28"/>
          <w:lang w:eastAsia="en-US"/>
        </w:rPr>
        <w:t>цифровизации</w:t>
      </w:r>
      <w:proofErr w:type="spellEnd"/>
      <w:r w:rsidRPr="001E7053">
        <w:rPr>
          <w:rFonts w:eastAsiaTheme="minorHAnsi"/>
          <w:sz w:val="28"/>
          <w:szCs w:val="28"/>
          <w:lang w:eastAsia="en-US"/>
        </w:rPr>
        <w:t>, государственные органы часто привлекают внешних специалистов по проведению аудита информационных технологий и других узких специалистов для консультации.   И это оправдано, так как в настоящее время существует множество информационных баз данных, почти во всех государственных органах по их специфике деятельности начиная с документооборота, электронные очереди в дет</w:t>
      </w:r>
      <w:r w:rsidR="000D2470">
        <w:rPr>
          <w:rFonts w:eastAsiaTheme="minorHAnsi"/>
          <w:sz w:val="28"/>
          <w:szCs w:val="28"/>
          <w:lang w:eastAsia="en-US"/>
        </w:rPr>
        <w:t xml:space="preserve">ские </w:t>
      </w:r>
      <w:r w:rsidRPr="001E7053">
        <w:rPr>
          <w:rFonts w:eastAsiaTheme="minorHAnsi"/>
          <w:sz w:val="28"/>
          <w:szCs w:val="28"/>
          <w:lang w:eastAsia="en-US"/>
        </w:rPr>
        <w:t xml:space="preserve">сады, исполнение бюджета осуществляются через информационные системы. Безопасность </w:t>
      </w:r>
      <w:r w:rsidR="00636CE0">
        <w:rPr>
          <w:rFonts w:eastAsiaTheme="minorHAnsi"/>
          <w:sz w:val="28"/>
          <w:szCs w:val="28"/>
          <w:lang w:eastAsia="en-US"/>
        </w:rPr>
        <w:t xml:space="preserve">базы </w:t>
      </w:r>
      <w:r w:rsidRPr="001E7053">
        <w:rPr>
          <w:rFonts w:eastAsiaTheme="minorHAnsi"/>
          <w:sz w:val="28"/>
          <w:szCs w:val="28"/>
          <w:lang w:eastAsia="en-US"/>
        </w:rPr>
        <w:t xml:space="preserve">данных, создается ли резервные копии, право электронной подписи все это должно контролироваться и сохранятся. </w:t>
      </w:r>
      <w:r w:rsidR="005E33FC">
        <w:rPr>
          <w:rFonts w:eastAsiaTheme="minorHAnsi"/>
          <w:sz w:val="28"/>
          <w:szCs w:val="28"/>
          <w:lang w:eastAsia="en-US"/>
        </w:rPr>
        <w:t>А</w:t>
      </w:r>
      <w:r w:rsidRPr="001E7053">
        <w:rPr>
          <w:rFonts w:eastAsiaTheme="minorHAnsi"/>
          <w:sz w:val="28"/>
          <w:szCs w:val="28"/>
          <w:lang w:eastAsia="en-US"/>
        </w:rPr>
        <w:t xml:space="preserve"> за сохранность информации несет ответственность руководители организаций государственного сектора. </w:t>
      </w:r>
    </w:p>
    <w:p w:rsidR="000D2470" w:rsidRPr="000D2470" w:rsidRDefault="00573BDD" w:rsidP="000D2470">
      <w:pPr>
        <w:pStyle w:val="j15"/>
        <w:shd w:val="clear" w:color="auto" w:fill="FFFFFF"/>
        <w:spacing w:before="0" w:beforeAutospacing="0" w:after="0" w:afterAutospacing="0"/>
        <w:ind w:right="-2"/>
        <w:jc w:val="both"/>
        <w:textAlignment w:val="baseline"/>
        <w:rPr>
          <w:sz w:val="28"/>
          <w:szCs w:val="28"/>
          <w:lang w:val="ru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1E7053">
        <w:rPr>
          <w:rFonts w:eastAsiaTheme="minorHAnsi"/>
          <w:sz w:val="28"/>
          <w:szCs w:val="28"/>
          <w:lang w:eastAsia="en-US"/>
        </w:rPr>
        <w:t>Также, в связи с не выполнением утвержденных годовых планов аудита, которые в конечном итоге отражается на не полный охват внутренними аудиторами объектов внутреннего аудита финансируемых как из республиканского бюджета, так и местных бюджетов, одной из причин</w:t>
      </w:r>
      <w:r w:rsidR="00200BEC">
        <w:rPr>
          <w:rFonts w:eastAsiaTheme="minorHAnsi"/>
          <w:sz w:val="28"/>
          <w:szCs w:val="28"/>
          <w:lang w:eastAsia="en-US"/>
        </w:rPr>
        <w:t>,</w:t>
      </w:r>
      <w:r w:rsidRPr="001E7053">
        <w:rPr>
          <w:rFonts w:eastAsiaTheme="minorHAnsi"/>
          <w:sz w:val="28"/>
          <w:szCs w:val="28"/>
          <w:lang w:eastAsia="en-US"/>
        </w:rPr>
        <w:t xml:space="preserve"> которых  является и обращ</w:t>
      </w:r>
      <w:r w:rsidR="00200BEC">
        <w:rPr>
          <w:rFonts w:eastAsiaTheme="minorHAnsi"/>
          <w:sz w:val="28"/>
          <w:szCs w:val="28"/>
          <w:lang w:eastAsia="en-US"/>
        </w:rPr>
        <w:t>ения правоохранительных органов</w:t>
      </w:r>
      <w:r w:rsidRPr="001E7053">
        <w:rPr>
          <w:rFonts w:eastAsiaTheme="minorHAnsi"/>
          <w:sz w:val="28"/>
          <w:szCs w:val="28"/>
          <w:lang w:eastAsia="en-US"/>
        </w:rPr>
        <w:t xml:space="preserve">, </w:t>
      </w:r>
      <w:r w:rsidR="00636CE0">
        <w:rPr>
          <w:rFonts w:eastAsiaTheme="minorHAnsi"/>
          <w:sz w:val="28"/>
          <w:szCs w:val="28"/>
          <w:lang w:eastAsia="en-US"/>
        </w:rPr>
        <w:t>определены</w:t>
      </w:r>
      <w:r w:rsidRPr="001E7053">
        <w:rPr>
          <w:rFonts w:eastAsiaTheme="minorHAnsi"/>
          <w:sz w:val="28"/>
          <w:szCs w:val="28"/>
          <w:lang w:eastAsia="en-US"/>
        </w:rPr>
        <w:t xml:space="preserve"> взаимодействи</w:t>
      </w:r>
      <w:r w:rsidR="00636CE0">
        <w:rPr>
          <w:rFonts w:eastAsiaTheme="minorHAnsi"/>
          <w:sz w:val="28"/>
          <w:szCs w:val="28"/>
          <w:lang w:eastAsia="en-US"/>
        </w:rPr>
        <w:t>я</w:t>
      </w:r>
      <w:r w:rsidRPr="001E7053">
        <w:rPr>
          <w:rFonts w:eastAsiaTheme="minorHAnsi"/>
          <w:sz w:val="28"/>
          <w:szCs w:val="28"/>
          <w:lang w:eastAsia="en-US"/>
        </w:rPr>
        <w:t xml:space="preserve"> с </w:t>
      </w:r>
      <w:r w:rsidRPr="000C5E55">
        <w:rPr>
          <w:rFonts w:eastAsiaTheme="minorHAnsi"/>
          <w:b/>
          <w:sz w:val="28"/>
          <w:szCs w:val="28"/>
          <w:lang w:eastAsia="en-US"/>
        </w:rPr>
        <w:t>правоохранительными органами</w:t>
      </w:r>
      <w:r w:rsidRPr="001E7053">
        <w:rPr>
          <w:rFonts w:eastAsiaTheme="minorHAnsi"/>
          <w:sz w:val="28"/>
          <w:szCs w:val="28"/>
          <w:lang w:eastAsia="en-US"/>
        </w:rPr>
        <w:t>. Это проблема каждый год отражается в годовом отчете Министерства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E705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финансов Кыргызской Республики</w:t>
      </w:r>
      <w:r w:rsidR="000D2470">
        <w:rPr>
          <w:rFonts w:eastAsiaTheme="minorHAnsi"/>
          <w:sz w:val="28"/>
          <w:szCs w:val="28"/>
          <w:lang w:eastAsia="en-US"/>
        </w:rPr>
        <w:t xml:space="preserve"> о деятельности</w:t>
      </w:r>
      <w:bookmarkStart w:id="0" w:name="bookmark1"/>
      <w:r w:rsidR="000D2470" w:rsidRPr="000D2470">
        <w:rPr>
          <w:b/>
          <w:sz w:val="28"/>
          <w:szCs w:val="28"/>
          <w:lang w:val="ru"/>
        </w:rPr>
        <w:t xml:space="preserve"> </w:t>
      </w:r>
      <w:r w:rsidR="000D2470" w:rsidRPr="000D2470">
        <w:rPr>
          <w:sz w:val="28"/>
          <w:szCs w:val="28"/>
          <w:lang w:val="ru"/>
        </w:rPr>
        <w:t>служб внутреннего аудита государственных органов и учреждений Кыргызской Республики</w:t>
      </w:r>
      <w:bookmarkEnd w:id="0"/>
      <w:r w:rsidR="000D2470" w:rsidRPr="000D2470">
        <w:rPr>
          <w:sz w:val="28"/>
          <w:szCs w:val="28"/>
          <w:lang w:val="ru"/>
        </w:rPr>
        <w:t>.</w:t>
      </w:r>
    </w:p>
    <w:p w:rsidR="00874245" w:rsidRPr="00D92EDE" w:rsidRDefault="00573BDD" w:rsidP="000D2470">
      <w:pPr>
        <w:pStyle w:val="tkTekst"/>
        <w:tabs>
          <w:tab w:val="left" w:pos="0"/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. </w:t>
      </w:r>
      <w:r w:rsidRPr="001E70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B14DA">
        <w:rPr>
          <w:b/>
          <w:sz w:val="28"/>
          <w:szCs w:val="28"/>
        </w:rPr>
        <w:t>3.</w:t>
      </w:r>
      <w:r w:rsidR="00874245" w:rsidRPr="008E36E3">
        <w:rPr>
          <w:b/>
          <w:sz w:val="28"/>
          <w:szCs w:val="28"/>
        </w:rPr>
        <w:t xml:space="preserve">Прогнозы возможных </w:t>
      </w:r>
      <w:r w:rsidR="00874245" w:rsidRPr="00D92EDE">
        <w:rPr>
          <w:rFonts w:ascii="Times New Roman" w:hAnsi="Times New Roman" w:cs="Times New Roman"/>
          <w:b/>
          <w:sz w:val="28"/>
          <w:szCs w:val="28"/>
        </w:rPr>
        <w:t xml:space="preserve">социальных, экономических, правовых, правозащитных, гендерных, экологических, коррупционных последствий </w:t>
      </w:r>
    </w:p>
    <w:p w:rsidR="009F0ACB" w:rsidRPr="002B14DA" w:rsidRDefault="00720E0D" w:rsidP="007254C8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EDE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 w:rsidR="002B14DA" w:rsidRPr="00D92EDE">
        <w:rPr>
          <w:rFonts w:ascii="Times New Roman" w:hAnsi="Times New Roman" w:cs="Times New Roman"/>
          <w:sz w:val="28"/>
          <w:szCs w:val="28"/>
        </w:rPr>
        <w:t>закон</w:t>
      </w:r>
      <w:r w:rsidR="002B14DA" w:rsidRPr="002B14DA">
        <w:rPr>
          <w:rFonts w:ascii="Times New Roman" w:hAnsi="Times New Roman" w:cs="Times New Roman"/>
          <w:sz w:val="28"/>
          <w:szCs w:val="28"/>
        </w:rPr>
        <w:t>о</w:t>
      </w:r>
      <w:r w:rsidR="00B500A9" w:rsidRPr="002B14DA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9F0ACB" w:rsidRPr="002B14DA">
        <w:rPr>
          <w:rFonts w:ascii="Times New Roman" w:hAnsi="Times New Roman" w:cs="Times New Roman"/>
          <w:sz w:val="28"/>
          <w:szCs w:val="28"/>
        </w:rPr>
        <w:t xml:space="preserve">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2B14DA" w:rsidRPr="002B14DA" w:rsidRDefault="002B14DA" w:rsidP="002B14DA">
      <w:pPr>
        <w:pStyle w:val="a8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rPr>
          <w:rFonts w:ascii="Arial" w:hAnsi="Arial" w:cs="Arial"/>
          <w:sz w:val="28"/>
          <w:szCs w:val="28"/>
        </w:rPr>
      </w:pPr>
      <w:r w:rsidRPr="002B14DA">
        <w:rPr>
          <w:b/>
          <w:bCs/>
          <w:sz w:val="28"/>
          <w:szCs w:val="28"/>
        </w:rPr>
        <w:t>4. Информация о резул</w:t>
      </w:r>
      <w:bookmarkStart w:id="1" w:name="_GoBack"/>
      <w:bookmarkEnd w:id="1"/>
      <w:r w:rsidRPr="002B14DA">
        <w:rPr>
          <w:b/>
          <w:bCs/>
          <w:sz w:val="28"/>
          <w:szCs w:val="28"/>
        </w:rPr>
        <w:t>ьтатах общественного обсуждения.</w:t>
      </w:r>
    </w:p>
    <w:p w:rsidR="002B14DA" w:rsidRPr="002B14DA" w:rsidRDefault="002B14DA" w:rsidP="002B14DA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  <w:r w:rsidRPr="002B14DA">
        <w:rPr>
          <w:sz w:val="28"/>
          <w:szCs w:val="28"/>
        </w:rPr>
        <w:t xml:space="preserve">В соответствии со статьями 22 и 23 Закона Кыргызской Республики «О нормативных правовых актах Кыргызской Республики» данный проект Закона </w:t>
      </w:r>
      <w:r w:rsidR="00AA7079">
        <w:rPr>
          <w:sz w:val="28"/>
          <w:szCs w:val="28"/>
          <w:lang w:val="ru-RU"/>
        </w:rPr>
        <w:t xml:space="preserve">подлежит </w:t>
      </w:r>
      <w:r w:rsidRPr="002B14DA">
        <w:rPr>
          <w:sz w:val="28"/>
          <w:szCs w:val="28"/>
        </w:rPr>
        <w:t>общественно</w:t>
      </w:r>
      <w:proofErr w:type="spellStart"/>
      <w:r w:rsidR="00AA7079">
        <w:rPr>
          <w:sz w:val="28"/>
          <w:szCs w:val="28"/>
          <w:lang w:val="ru-RU"/>
        </w:rPr>
        <w:t>му</w:t>
      </w:r>
      <w:proofErr w:type="spellEnd"/>
      <w:r w:rsidRPr="002B14DA">
        <w:rPr>
          <w:sz w:val="28"/>
          <w:szCs w:val="28"/>
        </w:rPr>
        <w:t xml:space="preserve"> обсуждени</w:t>
      </w:r>
      <w:r w:rsidR="00AA7079">
        <w:rPr>
          <w:sz w:val="28"/>
          <w:szCs w:val="28"/>
          <w:lang w:val="ru-RU"/>
        </w:rPr>
        <w:t>ю</w:t>
      </w:r>
      <w:r w:rsidRPr="002B14DA">
        <w:rPr>
          <w:sz w:val="28"/>
          <w:szCs w:val="28"/>
        </w:rPr>
        <w:t>.</w:t>
      </w:r>
    </w:p>
    <w:p w:rsidR="002B14DA" w:rsidRPr="002B14DA" w:rsidRDefault="002B14DA" w:rsidP="002B14DA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  <w:r w:rsidRPr="002B14DA">
        <w:rPr>
          <w:b/>
          <w:bCs/>
          <w:sz w:val="28"/>
          <w:szCs w:val="28"/>
        </w:rPr>
        <w:t>5. Анализ соответствия проекта законодательству.</w:t>
      </w:r>
    </w:p>
    <w:p w:rsidR="002B14DA" w:rsidRPr="002B14DA" w:rsidRDefault="002B14DA" w:rsidP="002B14DA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  <w:r w:rsidRPr="002B14DA">
        <w:rPr>
          <w:sz w:val="28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законопроекта не противоречат действующим нормативным правовым актам.</w:t>
      </w:r>
    </w:p>
    <w:p w:rsidR="002B14DA" w:rsidRPr="002B14DA" w:rsidRDefault="002B14DA" w:rsidP="002B14DA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  <w:r w:rsidRPr="002B14DA">
        <w:rPr>
          <w:b/>
          <w:bCs/>
          <w:sz w:val="28"/>
          <w:szCs w:val="28"/>
        </w:rPr>
        <w:t>6. Информация о необходимости и источниках финансирования.</w:t>
      </w:r>
    </w:p>
    <w:p w:rsidR="002B14DA" w:rsidRPr="002B14DA" w:rsidRDefault="002B14DA" w:rsidP="002B14DA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  <w:r w:rsidRPr="002B14DA">
        <w:rPr>
          <w:sz w:val="28"/>
          <w:szCs w:val="28"/>
        </w:rPr>
        <w:t>Проект Закона не потребует дополнительных денежных затрат из республиканского бюджета, так как не вводит новых правовых положений, требующих дополнительного финансирования.</w:t>
      </w:r>
    </w:p>
    <w:p w:rsidR="00B16D50" w:rsidRPr="002B14DA" w:rsidRDefault="00B16D50" w:rsidP="002B14DA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14DA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B16D50" w:rsidRPr="002B14DA" w:rsidRDefault="00B16D50" w:rsidP="00FC202C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B14DA">
        <w:rPr>
          <w:rFonts w:ascii="Times New Roman" w:hAnsi="Times New Roman" w:cs="Times New Roman"/>
          <w:b/>
          <w:sz w:val="28"/>
          <w:szCs w:val="28"/>
        </w:rPr>
        <w:tab/>
      </w:r>
      <w:r w:rsidR="004E5495" w:rsidRPr="002B14DA">
        <w:rPr>
          <w:rFonts w:ascii="Times New Roman" w:hAnsi="Times New Roman" w:cs="Times New Roman"/>
          <w:sz w:val="28"/>
          <w:szCs w:val="28"/>
        </w:rPr>
        <w:t>Проект  Кыргызской Республики</w:t>
      </w:r>
      <w:r w:rsidRPr="002B14DA">
        <w:rPr>
          <w:rFonts w:ascii="Times New Roman" w:hAnsi="Times New Roman" w:cs="Times New Roman"/>
          <w:sz w:val="28"/>
          <w:szCs w:val="28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16D50" w:rsidRPr="008E36E3" w:rsidRDefault="00B16D50" w:rsidP="00FC202C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4A5" w:rsidRPr="008E36E3" w:rsidRDefault="00434312" w:rsidP="00FC202C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8E36E3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21672" w:rsidRPr="00687AA5" w:rsidRDefault="003F0390" w:rsidP="00FC202C">
      <w:pPr>
        <w:tabs>
          <w:tab w:val="left" w:pos="1418"/>
          <w:tab w:val="left" w:pos="1843"/>
          <w:tab w:val="left" w:pos="7797"/>
          <w:tab w:val="left" w:pos="8505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687AA5" w:rsidRPr="00687AA5">
        <w:rPr>
          <w:rFonts w:ascii="Times New Roman" w:hAnsi="Times New Roman" w:cs="Times New Roman"/>
          <w:b/>
          <w:sz w:val="28"/>
          <w:szCs w:val="28"/>
          <w:lang w:val="ky-KG"/>
        </w:rPr>
        <w:t>инистр финансов КР</w:t>
      </w:r>
      <w:r w:rsidR="00687AA5">
        <w:rPr>
          <w:lang w:val="ky-KG"/>
        </w:rPr>
        <w:t xml:space="preserve">. </w:t>
      </w:r>
      <w:r w:rsidR="00687AA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А.К. Бакетаев</w:t>
      </w:r>
    </w:p>
    <w:p w:rsidR="009F0ACB" w:rsidRPr="008E36E3" w:rsidRDefault="009F0ACB" w:rsidP="000F2C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F0ACB" w:rsidRPr="008E36E3" w:rsidSect="005C194D">
      <w:footerReference w:type="default" r:id="rId10"/>
      <w:pgSz w:w="11906" w:h="16838"/>
      <w:pgMar w:top="1134" w:right="1134" w:bottom="1134" w:left="1701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F7D" w:rsidRDefault="00064F7D" w:rsidP="008E36E3">
      <w:pPr>
        <w:spacing w:after="0" w:line="240" w:lineRule="auto"/>
      </w:pPr>
      <w:r>
        <w:separator/>
      </w:r>
    </w:p>
  </w:endnote>
  <w:endnote w:type="continuationSeparator" w:id="0">
    <w:p w:rsidR="00064F7D" w:rsidRDefault="00064F7D" w:rsidP="008E3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94D" w:rsidRDefault="005C194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F7D" w:rsidRDefault="00064F7D" w:rsidP="008E36E3">
      <w:pPr>
        <w:spacing w:after="0" w:line="240" w:lineRule="auto"/>
      </w:pPr>
      <w:r>
        <w:separator/>
      </w:r>
    </w:p>
  </w:footnote>
  <w:footnote w:type="continuationSeparator" w:id="0">
    <w:p w:rsidR="00064F7D" w:rsidRDefault="00064F7D" w:rsidP="008E3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B152F"/>
    <w:multiLevelType w:val="hybridMultilevel"/>
    <w:tmpl w:val="61BCE6EA"/>
    <w:lvl w:ilvl="0" w:tplc="4E14E216">
      <w:start w:val="1"/>
      <w:numFmt w:val="decimal"/>
      <w:pStyle w:val="numberedparas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163E13"/>
    <w:multiLevelType w:val="hybridMultilevel"/>
    <w:tmpl w:val="B59CC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53B00"/>
    <w:multiLevelType w:val="hybridMultilevel"/>
    <w:tmpl w:val="83C00610"/>
    <w:lvl w:ilvl="0" w:tplc="DA324A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9256065"/>
    <w:multiLevelType w:val="hybridMultilevel"/>
    <w:tmpl w:val="8F1CADE6"/>
    <w:lvl w:ilvl="0" w:tplc="0419000F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4D131569"/>
    <w:multiLevelType w:val="hybridMultilevel"/>
    <w:tmpl w:val="3BCA4356"/>
    <w:lvl w:ilvl="0" w:tplc="BD6EDA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F313AB"/>
    <w:multiLevelType w:val="hybridMultilevel"/>
    <w:tmpl w:val="7F48566C"/>
    <w:lvl w:ilvl="0" w:tplc="1EB2E9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98E63FE"/>
    <w:multiLevelType w:val="hybridMultilevel"/>
    <w:tmpl w:val="1090D1F4"/>
    <w:lvl w:ilvl="0" w:tplc="1EB2E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E162E67"/>
    <w:multiLevelType w:val="hybridMultilevel"/>
    <w:tmpl w:val="C804FE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0F26B45"/>
    <w:multiLevelType w:val="hybridMultilevel"/>
    <w:tmpl w:val="5E0ED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374BEF"/>
    <w:multiLevelType w:val="hybridMultilevel"/>
    <w:tmpl w:val="E40E9C8C"/>
    <w:lvl w:ilvl="0" w:tplc="1EB2E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57C6B34"/>
    <w:multiLevelType w:val="hybridMultilevel"/>
    <w:tmpl w:val="EDEE5DDC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4647DA"/>
    <w:multiLevelType w:val="hybridMultilevel"/>
    <w:tmpl w:val="3FBC7B9E"/>
    <w:lvl w:ilvl="0" w:tplc="3F668DB0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C1D321D"/>
    <w:multiLevelType w:val="hybridMultilevel"/>
    <w:tmpl w:val="A39E551E"/>
    <w:lvl w:ilvl="0" w:tplc="1EB2E9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F9123C0"/>
    <w:multiLevelType w:val="hybridMultilevel"/>
    <w:tmpl w:val="A764454C"/>
    <w:lvl w:ilvl="0" w:tplc="455061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12"/>
  </w:num>
  <w:num w:numId="7">
    <w:abstractNumId w:val="10"/>
  </w:num>
  <w:num w:numId="8">
    <w:abstractNumId w:val="11"/>
  </w:num>
  <w:num w:numId="9">
    <w:abstractNumId w:val="3"/>
  </w:num>
  <w:num w:numId="10">
    <w:abstractNumId w:val="8"/>
  </w:num>
  <w:num w:numId="11">
    <w:abstractNumId w:val="0"/>
  </w:num>
  <w:num w:numId="12">
    <w:abstractNumId w:val="4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AC"/>
    <w:rsid w:val="00006EFF"/>
    <w:rsid w:val="00012444"/>
    <w:rsid w:val="00014D45"/>
    <w:rsid w:val="00016859"/>
    <w:rsid w:val="0003670E"/>
    <w:rsid w:val="000549B8"/>
    <w:rsid w:val="00064F7D"/>
    <w:rsid w:val="00067543"/>
    <w:rsid w:val="00072C39"/>
    <w:rsid w:val="0009647E"/>
    <w:rsid w:val="000A3EC8"/>
    <w:rsid w:val="000B70F4"/>
    <w:rsid w:val="000C474B"/>
    <w:rsid w:val="000C5E55"/>
    <w:rsid w:val="000D2470"/>
    <w:rsid w:val="000D4531"/>
    <w:rsid w:val="000E1B0F"/>
    <w:rsid w:val="000E6F57"/>
    <w:rsid w:val="000F2C72"/>
    <w:rsid w:val="00110154"/>
    <w:rsid w:val="001129E3"/>
    <w:rsid w:val="0011567D"/>
    <w:rsid w:val="00131C43"/>
    <w:rsid w:val="00132457"/>
    <w:rsid w:val="001347B1"/>
    <w:rsid w:val="001359C8"/>
    <w:rsid w:val="0014209A"/>
    <w:rsid w:val="00145E8A"/>
    <w:rsid w:val="00170B9B"/>
    <w:rsid w:val="00184300"/>
    <w:rsid w:val="001932E5"/>
    <w:rsid w:val="001C2506"/>
    <w:rsid w:val="001E30A1"/>
    <w:rsid w:val="001E5316"/>
    <w:rsid w:val="00200BEC"/>
    <w:rsid w:val="002065D4"/>
    <w:rsid w:val="00210403"/>
    <w:rsid w:val="002173F1"/>
    <w:rsid w:val="00221484"/>
    <w:rsid w:val="00222DC9"/>
    <w:rsid w:val="002240B3"/>
    <w:rsid w:val="00241034"/>
    <w:rsid w:val="0026013F"/>
    <w:rsid w:val="002606D8"/>
    <w:rsid w:val="00275AF9"/>
    <w:rsid w:val="0028608D"/>
    <w:rsid w:val="0029033A"/>
    <w:rsid w:val="002A12C9"/>
    <w:rsid w:val="002B14DA"/>
    <w:rsid w:val="002C43F8"/>
    <w:rsid w:val="002C4A9D"/>
    <w:rsid w:val="002C6452"/>
    <w:rsid w:val="002F2EA6"/>
    <w:rsid w:val="00315556"/>
    <w:rsid w:val="00317ABB"/>
    <w:rsid w:val="00321AED"/>
    <w:rsid w:val="00325FDD"/>
    <w:rsid w:val="003265D1"/>
    <w:rsid w:val="00330626"/>
    <w:rsid w:val="00331D67"/>
    <w:rsid w:val="0033767C"/>
    <w:rsid w:val="00361AC3"/>
    <w:rsid w:val="00361F1A"/>
    <w:rsid w:val="00370D70"/>
    <w:rsid w:val="0039011E"/>
    <w:rsid w:val="0039019D"/>
    <w:rsid w:val="003944FF"/>
    <w:rsid w:val="00396C0B"/>
    <w:rsid w:val="003A1993"/>
    <w:rsid w:val="003C0128"/>
    <w:rsid w:val="003F0390"/>
    <w:rsid w:val="003F4B50"/>
    <w:rsid w:val="003F70F3"/>
    <w:rsid w:val="004060F5"/>
    <w:rsid w:val="004111A0"/>
    <w:rsid w:val="0041177C"/>
    <w:rsid w:val="00413140"/>
    <w:rsid w:val="004164A8"/>
    <w:rsid w:val="00416941"/>
    <w:rsid w:val="00421E7F"/>
    <w:rsid w:val="00434312"/>
    <w:rsid w:val="00447C1B"/>
    <w:rsid w:val="004553FF"/>
    <w:rsid w:val="004722D8"/>
    <w:rsid w:val="00473FDD"/>
    <w:rsid w:val="00475A50"/>
    <w:rsid w:val="00476803"/>
    <w:rsid w:val="004836B9"/>
    <w:rsid w:val="004A23AD"/>
    <w:rsid w:val="004A54A5"/>
    <w:rsid w:val="004A669B"/>
    <w:rsid w:val="004B0978"/>
    <w:rsid w:val="004B78DD"/>
    <w:rsid w:val="004D1941"/>
    <w:rsid w:val="004D4A0B"/>
    <w:rsid w:val="004D70F6"/>
    <w:rsid w:val="004E5495"/>
    <w:rsid w:val="004F5BF4"/>
    <w:rsid w:val="005028E2"/>
    <w:rsid w:val="00516640"/>
    <w:rsid w:val="005232F4"/>
    <w:rsid w:val="0052481C"/>
    <w:rsid w:val="0052674D"/>
    <w:rsid w:val="00542C54"/>
    <w:rsid w:val="00557363"/>
    <w:rsid w:val="005630B7"/>
    <w:rsid w:val="0056406C"/>
    <w:rsid w:val="00573BDD"/>
    <w:rsid w:val="00580D0F"/>
    <w:rsid w:val="00584AB4"/>
    <w:rsid w:val="005A36C7"/>
    <w:rsid w:val="005B356D"/>
    <w:rsid w:val="005B4B81"/>
    <w:rsid w:val="005C194D"/>
    <w:rsid w:val="005C51C4"/>
    <w:rsid w:val="005D0B89"/>
    <w:rsid w:val="005E0877"/>
    <w:rsid w:val="005E33FC"/>
    <w:rsid w:val="005F2DA9"/>
    <w:rsid w:val="005F3B95"/>
    <w:rsid w:val="00602E16"/>
    <w:rsid w:val="006041D6"/>
    <w:rsid w:val="00615B95"/>
    <w:rsid w:val="00624D83"/>
    <w:rsid w:val="00626690"/>
    <w:rsid w:val="00634C5B"/>
    <w:rsid w:val="00636CE0"/>
    <w:rsid w:val="00641F54"/>
    <w:rsid w:val="006436B4"/>
    <w:rsid w:val="00664730"/>
    <w:rsid w:val="00665A26"/>
    <w:rsid w:val="00687AA5"/>
    <w:rsid w:val="00691A58"/>
    <w:rsid w:val="00692E00"/>
    <w:rsid w:val="006944ED"/>
    <w:rsid w:val="006B6FAE"/>
    <w:rsid w:val="006D1DAC"/>
    <w:rsid w:val="006D4E29"/>
    <w:rsid w:val="006D4E6D"/>
    <w:rsid w:val="006F1B3E"/>
    <w:rsid w:val="006F7DF7"/>
    <w:rsid w:val="00703E32"/>
    <w:rsid w:val="0071075D"/>
    <w:rsid w:val="00713969"/>
    <w:rsid w:val="00714990"/>
    <w:rsid w:val="00720E0D"/>
    <w:rsid w:val="00721672"/>
    <w:rsid w:val="00722687"/>
    <w:rsid w:val="00722CEF"/>
    <w:rsid w:val="007254C8"/>
    <w:rsid w:val="0074205B"/>
    <w:rsid w:val="007661C8"/>
    <w:rsid w:val="00791063"/>
    <w:rsid w:val="007910FB"/>
    <w:rsid w:val="007A1F16"/>
    <w:rsid w:val="007B4872"/>
    <w:rsid w:val="007B5A26"/>
    <w:rsid w:val="007C2A3E"/>
    <w:rsid w:val="007C6688"/>
    <w:rsid w:val="007D0CD9"/>
    <w:rsid w:val="007D712E"/>
    <w:rsid w:val="007E035B"/>
    <w:rsid w:val="007E069C"/>
    <w:rsid w:val="007F61A5"/>
    <w:rsid w:val="00817982"/>
    <w:rsid w:val="0085760F"/>
    <w:rsid w:val="00874245"/>
    <w:rsid w:val="00882CCD"/>
    <w:rsid w:val="00884C64"/>
    <w:rsid w:val="008A14B1"/>
    <w:rsid w:val="008A1CA7"/>
    <w:rsid w:val="008A3708"/>
    <w:rsid w:val="008B5387"/>
    <w:rsid w:val="008C0DE4"/>
    <w:rsid w:val="008C790A"/>
    <w:rsid w:val="008D0DA6"/>
    <w:rsid w:val="008E18FA"/>
    <w:rsid w:val="008E36E3"/>
    <w:rsid w:val="008E5969"/>
    <w:rsid w:val="0091452D"/>
    <w:rsid w:val="009154D5"/>
    <w:rsid w:val="00933540"/>
    <w:rsid w:val="00933E5B"/>
    <w:rsid w:val="009351AB"/>
    <w:rsid w:val="009419D0"/>
    <w:rsid w:val="009552B5"/>
    <w:rsid w:val="00964286"/>
    <w:rsid w:val="00964D97"/>
    <w:rsid w:val="00970FE3"/>
    <w:rsid w:val="009761D3"/>
    <w:rsid w:val="009811C4"/>
    <w:rsid w:val="00984B36"/>
    <w:rsid w:val="00991878"/>
    <w:rsid w:val="00995527"/>
    <w:rsid w:val="009A7B21"/>
    <w:rsid w:val="009B3806"/>
    <w:rsid w:val="009B5494"/>
    <w:rsid w:val="009C6606"/>
    <w:rsid w:val="009D4A5D"/>
    <w:rsid w:val="009E3E59"/>
    <w:rsid w:val="009E4A4C"/>
    <w:rsid w:val="009F0ACB"/>
    <w:rsid w:val="009F4FBC"/>
    <w:rsid w:val="00A15BC1"/>
    <w:rsid w:val="00A15F19"/>
    <w:rsid w:val="00A178CA"/>
    <w:rsid w:val="00A21C9B"/>
    <w:rsid w:val="00A234A3"/>
    <w:rsid w:val="00A23CDE"/>
    <w:rsid w:val="00A24400"/>
    <w:rsid w:val="00A40245"/>
    <w:rsid w:val="00A47793"/>
    <w:rsid w:val="00A52268"/>
    <w:rsid w:val="00A56A10"/>
    <w:rsid w:val="00A663D6"/>
    <w:rsid w:val="00A730E4"/>
    <w:rsid w:val="00A9323F"/>
    <w:rsid w:val="00A95A74"/>
    <w:rsid w:val="00AA7079"/>
    <w:rsid w:val="00AB3AA6"/>
    <w:rsid w:val="00AB4EF4"/>
    <w:rsid w:val="00AD4D39"/>
    <w:rsid w:val="00AE4D97"/>
    <w:rsid w:val="00AF0E91"/>
    <w:rsid w:val="00B053F9"/>
    <w:rsid w:val="00B16D50"/>
    <w:rsid w:val="00B26FB1"/>
    <w:rsid w:val="00B27446"/>
    <w:rsid w:val="00B41FDA"/>
    <w:rsid w:val="00B47AAA"/>
    <w:rsid w:val="00B500A9"/>
    <w:rsid w:val="00B53B90"/>
    <w:rsid w:val="00B546CA"/>
    <w:rsid w:val="00B63341"/>
    <w:rsid w:val="00B750AA"/>
    <w:rsid w:val="00B76A39"/>
    <w:rsid w:val="00BC42D2"/>
    <w:rsid w:val="00BD31F3"/>
    <w:rsid w:val="00C01BD4"/>
    <w:rsid w:val="00C10F72"/>
    <w:rsid w:val="00C1287C"/>
    <w:rsid w:val="00C15647"/>
    <w:rsid w:val="00C44722"/>
    <w:rsid w:val="00C62ADF"/>
    <w:rsid w:val="00C66765"/>
    <w:rsid w:val="00C74B2F"/>
    <w:rsid w:val="00C763B9"/>
    <w:rsid w:val="00C806EE"/>
    <w:rsid w:val="00C82B12"/>
    <w:rsid w:val="00C86EC6"/>
    <w:rsid w:val="00C90F7D"/>
    <w:rsid w:val="00CA56FA"/>
    <w:rsid w:val="00CA6ECD"/>
    <w:rsid w:val="00CB51CD"/>
    <w:rsid w:val="00CC1E0A"/>
    <w:rsid w:val="00CC6546"/>
    <w:rsid w:val="00CE2BE8"/>
    <w:rsid w:val="00CE3A54"/>
    <w:rsid w:val="00D26199"/>
    <w:rsid w:val="00D352E5"/>
    <w:rsid w:val="00D3582A"/>
    <w:rsid w:val="00D427D6"/>
    <w:rsid w:val="00D51EA0"/>
    <w:rsid w:val="00D5733A"/>
    <w:rsid w:val="00D67447"/>
    <w:rsid w:val="00D77FFB"/>
    <w:rsid w:val="00D80E96"/>
    <w:rsid w:val="00D85E7A"/>
    <w:rsid w:val="00D92EDE"/>
    <w:rsid w:val="00DB390B"/>
    <w:rsid w:val="00DB7B9B"/>
    <w:rsid w:val="00DC3406"/>
    <w:rsid w:val="00DC6CF5"/>
    <w:rsid w:val="00DF2598"/>
    <w:rsid w:val="00DF3A26"/>
    <w:rsid w:val="00E205CE"/>
    <w:rsid w:val="00E2130A"/>
    <w:rsid w:val="00E25E93"/>
    <w:rsid w:val="00E30748"/>
    <w:rsid w:val="00E307A2"/>
    <w:rsid w:val="00E32602"/>
    <w:rsid w:val="00E351E7"/>
    <w:rsid w:val="00E47F8C"/>
    <w:rsid w:val="00E51667"/>
    <w:rsid w:val="00E57BBA"/>
    <w:rsid w:val="00E7625A"/>
    <w:rsid w:val="00E767D0"/>
    <w:rsid w:val="00E81F15"/>
    <w:rsid w:val="00E8455F"/>
    <w:rsid w:val="00ED2777"/>
    <w:rsid w:val="00EF301C"/>
    <w:rsid w:val="00F06A58"/>
    <w:rsid w:val="00F11F19"/>
    <w:rsid w:val="00F14F89"/>
    <w:rsid w:val="00F26155"/>
    <w:rsid w:val="00F269BB"/>
    <w:rsid w:val="00F36453"/>
    <w:rsid w:val="00F5532D"/>
    <w:rsid w:val="00F645A2"/>
    <w:rsid w:val="00F766E3"/>
    <w:rsid w:val="00F8649F"/>
    <w:rsid w:val="00FA33AE"/>
    <w:rsid w:val="00FB6785"/>
    <w:rsid w:val="00FC202C"/>
    <w:rsid w:val="00FD1806"/>
    <w:rsid w:val="00FD3521"/>
    <w:rsid w:val="00FD36EF"/>
    <w:rsid w:val="00FF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424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82B12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3F70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8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4B36"/>
    <w:rPr>
      <w:rFonts w:ascii="Tahoma" w:hAnsi="Tahoma" w:cs="Tahoma"/>
      <w:sz w:val="16"/>
      <w:szCs w:val="16"/>
    </w:rPr>
  </w:style>
  <w:style w:type="paragraph" w:customStyle="1" w:styleId="j14">
    <w:name w:val="j14"/>
    <w:basedOn w:val="a"/>
    <w:rsid w:val="00361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361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8C790A"/>
  </w:style>
  <w:style w:type="paragraph" w:customStyle="1" w:styleId="numberedparas">
    <w:name w:val="numbered paras"/>
    <w:basedOn w:val="a"/>
    <w:rsid w:val="009351AB"/>
    <w:pPr>
      <w:numPr>
        <w:numId w:val="11"/>
      </w:numPr>
      <w:spacing w:before="120" w:after="120"/>
      <w:jc w:val="both"/>
    </w:pPr>
    <w:rPr>
      <w:rFonts w:ascii="Cambria" w:eastAsia="Cambria" w:hAnsi="Cambria" w:cs="Times New Roman"/>
      <w:szCs w:val="20"/>
      <w:lang w:val="en-GB" w:eastAsia="en-GB"/>
    </w:rPr>
  </w:style>
  <w:style w:type="paragraph" w:styleId="a8">
    <w:name w:val="Normal (Web)"/>
    <w:basedOn w:val="a"/>
    <w:uiPriority w:val="99"/>
    <w:unhideWhenUsed/>
    <w:rsid w:val="00222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customStyle="1" w:styleId="hl">
    <w:name w:val="hl"/>
    <w:basedOn w:val="a0"/>
    <w:rsid w:val="00222DC9"/>
  </w:style>
  <w:style w:type="paragraph" w:styleId="a9">
    <w:name w:val="header"/>
    <w:basedOn w:val="a"/>
    <w:link w:val="aa"/>
    <w:uiPriority w:val="99"/>
    <w:unhideWhenUsed/>
    <w:rsid w:val="008E3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E36E3"/>
  </w:style>
  <w:style w:type="paragraph" w:styleId="ab">
    <w:name w:val="footer"/>
    <w:basedOn w:val="a"/>
    <w:link w:val="ac"/>
    <w:uiPriority w:val="99"/>
    <w:unhideWhenUsed/>
    <w:rsid w:val="008E3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E36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424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82B12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3F70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8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4B36"/>
    <w:rPr>
      <w:rFonts w:ascii="Tahoma" w:hAnsi="Tahoma" w:cs="Tahoma"/>
      <w:sz w:val="16"/>
      <w:szCs w:val="16"/>
    </w:rPr>
  </w:style>
  <w:style w:type="paragraph" w:customStyle="1" w:styleId="j14">
    <w:name w:val="j14"/>
    <w:basedOn w:val="a"/>
    <w:rsid w:val="00361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361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8C790A"/>
  </w:style>
  <w:style w:type="paragraph" w:customStyle="1" w:styleId="numberedparas">
    <w:name w:val="numbered paras"/>
    <w:basedOn w:val="a"/>
    <w:rsid w:val="009351AB"/>
    <w:pPr>
      <w:numPr>
        <w:numId w:val="11"/>
      </w:numPr>
      <w:spacing w:before="120" w:after="120"/>
      <w:jc w:val="both"/>
    </w:pPr>
    <w:rPr>
      <w:rFonts w:ascii="Cambria" w:eastAsia="Cambria" w:hAnsi="Cambria" w:cs="Times New Roman"/>
      <w:szCs w:val="20"/>
      <w:lang w:val="en-GB" w:eastAsia="en-GB"/>
    </w:rPr>
  </w:style>
  <w:style w:type="paragraph" w:styleId="a8">
    <w:name w:val="Normal (Web)"/>
    <w:basedOn w:val="a"/>
    <w:uiPriority w:val="99"/>
    <w:unhideWhenUsed/>
    <w:rsid w:val="00222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customStyle="1" w:styleId="hl">
    <w:name w:val="hl"/>
    <w:basedOn w:val="a0"/>
    <w:rsid w:val="00222DC9"/>
  </w:style>
  <w:style w:type="paragraph" w:styleId="a9">
    <w:name w:val="header"/>
    <w:basedOn w:val="a"/>
    <w:link w:val="aa"/>
    <w:uiPriority w:val="99"/>
    <w:unhideWhenUsed/>
    <w:rsid w:val="008E3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E36E3"/>
  </w:style>
  <w:style w:type="paragraph" w:styleId="ab">
    <w:name w:val="footer"/>
    <w:basedOn w:val="a"/>
    <w:link w:val="ac"/>
    <w:uiPriority w:val="99"/>
    <w:unhideWhenUsed/>
    <w:rsid w:val="008E3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E3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4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430382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456DF-C115-45E3-A8F9-56F49DE0B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1382</Words>
  <Characters>7878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Чинара Суранчиева</dc:creator>
  <cp:lastModifiedBy>Урмат Раззаков</cp:lastModifiedBy>
  <cp:revision>3</cp:revision>
  <cp:lastPrinted>2021-10-14T05:47:00Z</cp:lastPrinted>
  <dcterms:created xsi:type="dcterms:W3CDTF">2021-10-21T07:37:00Z</dcterms:created>
  <dcterms:modified xsi:type="dcterms:W3CDTF">2021-10-21T07:38:00Z</dcterms:modified>
</cp:coreProperties>
</file>